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附件2</w:t>
      </w:r>
    </w:p>
    <w:p>
      <w:pPr>
        <w:spacing w:before="156" w:beforeLines="50" w:after="156" w:afterLines="50"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体育</w:t>
      </w:r>
      <w:r>
        <w:rPr>
          <w:rFonts w:hint="eastAsia" w:ascii="仿宋_GB2312" w:eastAsia="仿宋_GB2312"/>
          <w:b/>
          <w:sz w:val="32"/>
          <w:szCs w:val="32"/>
        </w:rPr>
        <w:t>教学研究</w:t>
      </w:r>
      <w:r>
        <w:rPr>
          <w:rFonts w:ascii="仿宋_GB2312" w:eastAsia="仿宋_GB2312"/>
          <w:b/>
          <w:sz w:val="32"/>
          <w:szCs w:val="32"/>
        </w:rPr>
        <w:t>部科级机构及科级职数表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1984"/>
        <w:gridCol w:w="1701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spacing w:before="156" w:beforeLines="50" w:after="156" w:afterLines="5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before="156" w:beforeLines="50" w:after="156" w:afterLines="5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科级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机构</w:t>
            </w:r>
          </w:p>
        </w:tc>
        <w:tc>
          <w:tcPr>
            <w:tcW w:w="1984" w:type="dxa"/>
            <w:shd w:val="clear" w:color="auto" w:fill="auto"/>
            <w:noWrap w:val="0"/>
            <w:vAlign w:val="top"/>
          </w:tcPr>
          <w:p>
            <w:pPr>
              <w:spacing w:before="156" w:beforeLines="50" w:after="156" w:afterLines="50" w:line="560" w:lineRule="exact"/>
              <w:ind w:left="17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科级岗位</w:t>
            </w:r>
          </w:p>
        </w:tc>
        <w:tc>
          <w:tcPr>
            <w:tcW w:w="1701" w:type="dxa"/>
            <w:shd w:val="clear" w:color="auto" w:fill="auto"/>
            <w:noWrap w:val="0"/>
            <w:vAlign w:val="top"/>
          </w:tcPr>
          <w:p>
            <w:pPr>
              <w:spacing w:before="156" w:beforeLines="50" w:after="156" w:afterLines="50"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科级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职数</w:t>
            </w:r>
          </w:p>
        </w:tc>
        <w:tc>
          <w:tcPr>
            <w:tcW w:w="2006" w:type="dxa"/>
            <w:shd w:val="clear" w:color="auto" w:fill="auto"/>
            <w:noWrap w:val="0"/>
            <w:vAlign w:val="top"/>
          </w:tcPr>
          <w:p>
            <w:pPr>
              <w:spacing w:before="156" w:beforeLines="50" w:after="156" w:afterLines="5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spacing w:before="156" w:beforeLines="50" w:after="156" w:afterLines="5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before="156" w:beforeLines="50" w:after="156" w:afterLines="5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综合办公室主任（科研与学科学位工作办公室）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主任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2006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组织员担任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  <w:noWrap w:val="0"/>
            <w:vAlign w:val="top"/>
          </w:tcPr>
          <w:p>
            <w:pPr>
              <w:spacing w:before="156" w:beforeLines="50" w:after="156" w:afterLines="5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before="156" w:beforeLines="50" w:after="156" w:afterLines="5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教学工作办公室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主任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2006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6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2019-03-01T03:04:27Z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